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2" w:rsidRDefault="00B60D92" w:rsidP="00B60D92">
      <w:pPr>
        <w:spacing w:after="0"/>
        <w:rPr>
          <w:rFonts w:cs="Arial"/>
          <w:sz w:val="18"/>
          <w:szCs w:val="40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15559"/>
      </w:tblGrid>
      <w:tr w:rsidR="00B60D92" w:rsidRPr="00A06E13" w:rsidTr="001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shd w:val="clear" w:color="auto" w:fill="auto"/>
          </w:tcPr>
          <w:p w:rsidR="00B60D92" w:rsidRPr="00A06E13" w:rsidRDefault="00B60D92" w:rsidP="00B60D92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 xml:space="preserve">Improvement Priority title: </w:t>
            </w:r>
          </w:p>
          <w:p w:rsidR="00B60D92" w:rsidRPr="00A06E13" w:rsidRDefault="00850624" w:rsidP="00B60D92">
            <w:pPr>
              <w:rPr>
                <w:rFonts w:ascii="Arial" w:hAnsi="Arial" w:cs="Arial"/>
                <w:b/>
                <w:sz w:val="14"/>
              </w:rPr>
            </w:pPr>
            <w:r w:rsidRPr="00330F13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Leadership and Approach to Improvement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 Visible Learning</w:t>
            </w:r>
          </w:p>
        </w:tc>
      </w:tr>
      <w:tr w:rsidR="00B60D92" w:rsidRPr="00A06E13" w:rsidTr="00190647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shd w:val="clear" w:color="auto" w:fill="auto"/>
          </w:tcPr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Linked to QI/Theme:</w:t>
            </w:r>
          </w:p>
          <w:p w:rsidR="00B60D92" w:rsidRPr="008A15E9" w:rsidRDefault="00B60D92" w:rsidP="00B60D9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highlight w:val="yellow"/>
              </w:rPr>
            </w:pPr>
            <w:r w:rsidRPr="008A15E9">
              <w:rPr>
                <w:rFonts w:ascii="Arial" w:hAnsi="Arial" w:cs="Arial"/>
                <w:sz w:val="24"/>
                <w:highlight w:val="yellow"/>
              </w:rPr>
              <w:t>Q.I 1.3 – Leadership of change</w:t>
            </w:r>
          </w:p>
          <w:p w:rsidR="00B60D92" w:rsidRPr="008A15E9" w:rsidRDefault="00B60D92" w:rsidP="00B60D9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highlight w:val="yellow"/>
              </w:rPr>
            </w:pPr>
            <w:r w:rsidRPr="008A15E9">
              <w:rPr>
                <w:rFonts w:ascii="Arial" w:hAnsi="Arial" w:cs="Arial"/>
                <w:sz w:val="24"/>
                <w:highlight w:val="yellow"/>
              </w:rPr>
              <w:t>Q.I 2.3 – Learning, teaching and assessment</w:t>
            </w:r>
          </w:p>
          <w:p w:rsidR="00B60D92" w:rsidRPr="00A06E13" w:rsidRDefault="00B60D92" w:rsidP="00B60D9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A06E13">
              <w:rPr>
                <w:rFonts w:ascii="Arial" w:hAnsi="Arial" w:cs="Arial"/>
                <w:sz w:val="24"/>
              </w:rPr>
              <w:t>Q.I 2.5 – Family learning</w:t>
            </w:r>
          </w:p>
          <w:p w:rsidR="00B60D92" w:rsidRPr="00A06E13" w:rsidRDefault="00B60D92" w:rsidP="00B60D9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A06E13">
              <w:rPr>
                <w:rFonts w:ascii="Arial" w:hAnsi="Arial" w:cs="Arial"/>
                <w:sz w:val="24"/>
              </w:rPr>
              <w:t>Q.I 2.7 – Partnerships</w:t>
            </w:r>
          </w:p>
          <w:p w:rsidR="00B60D92" w:rsidRPr="00A06E13" w:rsidRDefault="00B60D92" w:rsidP="00B60D92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8A15E9">
              <w:rPr>
                <w:rFonts w:ascii="Arial" w:hAnsi="Arial" w:cs="Arial"/>
                <w:sz w:val="24"/>
                <w:highlight w:val="yellow"/>
              </w:rPr>
              <w:t>Q.I 3.2 – Raising attainment and achievement</w:t>
            </w:r>
          </w:p>
          <w:p w:rsidR="00B60D92" w:rsidRPr="00A06E13" w:rsidRDefault="00B60D92" w:rsidP="00190647">
            <w:pPr>
              <w:rPr>
                <w:rFonts w:ascii="Arial" w:hAnsi="Arial" w:cs="Arial"/>
                <w:sz w:val="12"/>
              </w:rPr>
            </w:pPr>
          </w:p>
        </w:tc>
      </w:tr>
      <w:tr w:rsidR="00B60D92" w:rsidRPr="00A06E13" w:rsidTr="001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shd w:val="clear" w:color="auto" w:fill="auto"/>
          </w:tcPr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Linked to National Improvement Framework Priority (check all that apply):</w:t>
            </w:r>
          </w:p>
          <w:p w:rsidR="00B60D92" w:rsidRPr="00A06E13" w:rsidRDefault="00B60D92" w:rsidP="00B60D9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A06E13">
              <w:rPr>
                <w:rFonts w:ascii="Arial" w:hAnsi="Arial" w:cs="Arial"/>
                <w:bCs/>
                <w:sz w:val="24"/>
              </w:rPr>
              <w:t xml:space="preserve">Improvement in attainment, particularly in literacy and numeracy </w:t>
            </w:r>
            <w:r w:rsidR="00850624" w:rsidRPr="00A06E13">
              <w:rPr>
                <w:rFonts w:ascii="MS Gothic" w:eastAsia="MS Gothic" w:hAnsi="MS Gothic" w:cs="MS Gothic" w:hint="eastAsia"/>
                <w:bCs/>
                <w:sz w:val="24"/>
              </w:rPr>
              <w:t>☒</w:t>
            </w:r>
          </w:p>
          <w:p w:rsidR="00B60D92" w:rsidRPr="00A06E13" w:rsidRDefault="00B60D92" w:rsidP="00B60D9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A06E13">
              <w:rPr>
                <w:rFonts w:ascii="Arial" w:hAnsi="Arial" w:cs="Arial"/>
                <w:bCs/>
                <w:sz w:val="24"/>
              </w:rPr>
              <w:t xml:space="preserve">Closing the attainment gap between the most and least disadvantaged children </w:t>
            </w:r>
            <w:r w:rsidRPr="00A06E13">
              <w:rPr>
                <w:rFonts w:ascii="MS Gothic" w:eastAsia="MS Gothic" w:hAnsi="MS Gothic" w:cs="MS Gothic" w:hint="eastAsia"/>
                <w:bCs/>
                <w:sz w:val="24"/>
              </w:rPr>
              <w:t>☒</w:t>
            </w:r>
          </w:p>
          <w:p w:rsidR="00B60D92" w:rsidRPr="00A06E13" w:rsidRDefault="00B60D92" w:rsidP="00B60D9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A06E13">
              <w:rPr>
                <w:rFonts w:ascii="Arial" w:hAnsi="Arial" w:cs="Arial"/>
                <w:bCs/>
                <w:sz w:val="24"/>
              </w:rPr>
              <w:t xml:space="preserve">Improvement in children and young people’s health and wellbeing </w:t>
            </w:r>
          </w:p>
          <w:p w:rsidR="00B60D92" w:rsidRPr="00A06E13" w:rsidRDefault="00B60D92" w:rsidP="00B60D9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A06E13">
              <w:rPr>
                <w:rFonts w:ascii="Arial" w:hAnsi="Arial" w:cs="Arial"/>
                <w:bCs/>
                <w:sz w:val="24"/>
              </w:rPr>
              <w:t xml:space="preserve">Improvement in employability skills and sustained, positive school leaver destinations for all young people </w:t>
            </w:r>
            <w:r w:rsidR="00833C72" w:rsidRPr="00A06E13">
              <w:rPr>
                <w:rFonts w:ascii="MS Gothic" w:eastAsia="MS Gothic" w:hAnsi="MS Gothic" w:cs="MS Gothic" w:hint="eastAsia"/>
                <w:bCs/>
                <w:sz w:val="24"/>
              </w:rPr>
              <w:t>☒</w:t>
            </w:r>
          </w:p>
          <w:p w:rsidR="00B60D92" w:rsidRPr="00A06E13" w:rsidRDefault="00B60D92" w:rsidP="0019064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60D92" w:rsidRPr="00A06E13" w:rsidRDefault="00B60D92" w:rsidP="00190647">
            <w:pPr>
              <w:rPr>
                <w:rFonts w:ascii="Arial" w:hAnsi="Arial" w:cs="Arial"/>
                <w:b/>
                <w:bCs/>
                <w:sz w:val="24"/>
              </w:rPr>
            </w:pPr>
            <w:r w:rsidRPr="00A06E13">
              <w:rPr>
                <w:rFonts w:ascii="Arial" w:hAnsi="Arial" w:cs="Arial"/>
                <w:b/>
                <w:bCs/>
                <w:sz w:val="24"/>
              </w:rPr>
              <w:t xml:space="preserve">Linked to National Improvement Drivers (check any that apply): </w:t>
            </w:r>
          </w:p>
          <w:p w:rsidR="00B60D92" w:rsidRPr="00A06E13" w:rsidRDefault="00B60D92" w:rsidP="00190647">
            <w:pPr>
              <w:rPr>
                <w:rFonts w:ascii="Arial" w:hAnsi="Arial" w:cs="Arial"/>
                <w:bCs/>
                <w:sz w:val="20"/>
              </w:rPr>
            </w:pPr>
            <w:r w:rsidRPr="00A06E13">
              <w:rPr>
                <w:rFonts w:ascii="Arial" w:hAnsi="Arial" w:cs="Arial"/>
                <w:bCs/>
                <w:sz w:val="20"/>
              </w:rPr>
              <w:t xml:space="preserve">School Leadership </w:t>
            </w:r>
            <w:r w:rsidRPr="00A06E13">
              <w:rPr>
                <w:rFonts w:ascii="MS Gothic" w:eastAsia="MS Gothic" w:hAnsi="MS Gothic" w:cs="MS Gothic" w:hint="eastAsia"/>
                <w:bCs/>
                <w:sz w:val="20"/>
              </w:rPr>
              <w:t>☒</w:t>
            </w:r>
            <w:r w:rsidRPr="00A06E13">
              <w:rPr>
                <w:rFonts w:ascii="Arial" w:hAnsi="Arial" w:cs="Arial"/>
                <w:bCs/>
                <w:sz w:val="20"/>
              </w:rPr>
              <w:t xml:space="preserve">   Teacher Professionalism </w:t>
            </w:r>
            <w:r w:rsidRPr="00A06E13">
              <w:rPr>
                <w:rFonts w:ascii="MS Gothic" w:eastAsia="MS Gothic" w:hAnsi="MS Gothic" w:cs="MS Gothic" w:hint="eastAsia"/>
                <w:bCs/>
                <w:sz w:val="20"/>
              </w:rPr>
              <w:t>☒</w:t>
            </w:r>
            <w:r w:rsidRPr="00A06E13">
              <w:rPr>
                <w:rFonts w:ascii="Arial" w:hAnsi="Arial" w:cs="Arial"/>
                <w:bCs/>
                <w:sz w:val="20"/>
              </w:rPr>
              <w:t xml:space="preserve">   Parental Engagement </w:t>
            </w:r>
            <w:r w:rsidRPr="00A06E13">
              <w:rPr>
                <w:rFonts w:ascii="MS Gothic" w:eastAsia="MS Gothic" w:hAnsi="MS Gothic" w:cs="MS Gothic" w:hint="eastAsia"/>
                <w:bCs/>
                <w:sz w:val="20"/>
              </w:rPr>
              <w:t>☒</w:t>
            </w:r>
            <w:r w:rsidRPr="00A06E13">
              <w:rPr>
                <w:rFonts w:ascii="Arial" w:hAnsi="Arial" w:cs="Arial"/>
                <w:bCs/>
                <w:sz w:val="20"/>
              </w:rPr>
              <w:t xml:space="preserve">  Assessment of Children’s Progress </w:t>
            </w:r>
            <w:r w:rsidRPr="00A06E13">
              <w:rPr>
                <w:rFonts w:ascii="MS Gothic" w:eastAsia="MS Gothic" w:hAnsi="MS Gothic" w:cs="MS Gothic" w:hint="eastAsia"/>
                <w:bCs/>
                <w:sz w:val="20"/>
              </w:rPr>
              <w:t>☒</w:t>
            </w:r>
            <w:r w:rsidRPr="00A06E13">
              <w:rPr>
                <w:rFonts w:ascii="Arial" w:hAnsi="Arial" w:cs="Arial"/>
                <w:bCs/>
                <w:sz w:val="20"/>
              </w:rPr>
              <w:t xml:space="preserve">   School Improvement </w:t>
            </w:r>
            <w:r w:rsidRPr="00A06E13">
              <w:rPr>
                <w:rFonts w:ascii="Arial" w:hAnsi="Arial" w:cs="Arial"/>
                <w:bCs/>
                <w:sz w:val="20"/>
              </w:rPr>
              <w:sym w:font="Wingdings 2" w:char="F051"/>
            </w:r>
            <w:r w:rsidRPr="00A06E13">
              <w:rPr>
                <w:rFonts w:ascii="Arial" w:hAnsi="Arial" w:cs="Arial"/>
                <w:bCs/>
                <w:sz w:val="20"/>
              </w:rPr>
              <w:t xml:space="preserve">   Performance Information </w:t>
            </w:r>
            <w:r w:rsidRPr="00A06E13">
              <w:rPr>
                <w:rFonts w:ascii="Arial" w:hAnsi="Arial" w:cs="Arial"/>
                <w:bCs/>
                <w:sz w:val="20"/>
              </w:rPr>
              <w:sym w:font="Wingdings 2" w:char="F051"/>
            </w:r>
          </w:p>
          <w:p w:rsidR="00B60D92" w:rsidRPr="00A06E13" w:rsidRDefault="00B60D92" w:rsidP="00190647">
            <w:pPr>
              <w:rPr>
                <w:rFonts w:ascii="Arial" w:hAnsi="Arial" w:cs="Arial"/>
                <w:bCs/>
                <w:sz w:val="20"/>
              </w:rPr>
            </w:pPr>
            <w:r w:rsidRPr="00A06E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60D92" w:rsidRPr="00A06E13" w:rsidTr="001906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shd w:val="clear" w:color="auto" w:fill="auto"/>
          </w:tcPr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What difference will it make for learners? (</w:t>
            </w:r>
            <w:proofErr w:type="gramStart"/>
            <w:r w:rsidRPr="00A06E13">
              <w:rPr>
                <w:rFonts w:ascii="Arial" w:hAnsi="Arial" w:cs="Arial"/>
                <w:b/>
                <w:sz w:val="24"/>
              </w:rPr>
              <w:t>what</w:t>
            </w:r>
            <w:proofErr w:type="gramEnd"/>
            <w:r w:rsidRPr="00A06E13">
              <w:rPr>
                <w:rFonts w:ascii="Arial" w:hAnsi="Arial" w:cs="Arial"/>
                <w:b/>
                <w:sz w:val="24"/>
              </w:rPr>
              <w:t xml:space="preserve"> impact do we expect to see?  List specific expected outcomes):</w:t>
            </w:r>
          </w:p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Pupils as learners will:</w:t>
            </w:r>
          </w:p>
          <w:p w:rsidR="00B60D92" w:rsidRPr="00A06E13" w:rsidRDefault="00F76DF9" w:rsidP="00B60D92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Pupils more able to assess where they are in their learning and to target set effectively</w:t>
            </w:r>
          </w:p>
          <w:p w:rsidR="00B60D92" w:rsidRPr="00A06E13" w:rsidRDefault="00B60D92" w:rsidP="00190647">
            <w:pPr>
              <w:rPr>
                <w:rFonts w:ascii="Arial" w:hAnsi="Arial" w:cs="Arial"/>
                <w:sz w:val="14"/>
              </w:rPr>
            </w:pPr>
          </w:p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Staff as learners will:</w:t>
            </w:r>
          </w:p>
          <w:p w:rsidR="00B60D92" w:rsidRPr="00F76DF9" w:rsidRDefault="00F76DF9" w:rsidP="00F76DF9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data more effectively to inform their practice and target resources effectively</w:t>
            </w:r>
          </w:p>
        </w:tc>
      </w:tr>
      <w:tr w:rsidR="00B60D92" w:rsidRPr="00A06E13" w:rsidTr="001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9" w:type="dxa"/>
            <w:shd w:val="clear" w:color="auto" w:fill="auto"/>
          </w:tcPr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Success criteria (how will we know if the change has been an improvement?):</w:t>
            </w:r>
          </w:p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Pupils as learners will:</w:t>
            </w:r>
          </w:p>
          <w:p w:rsidR="0040051E" w:rsidRDefault="00F76DF9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PLPs and Learning Logs showing greater understanding of their learning</w:t>
            </w:r>
          </w:p>
          <w:p w:rsidR="00F76DF9" w:rsidRDefault="00F76DF9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 more focused on their next steps and how they are going to achieve them</w:t>
            </w:r>
          </w:p>
          <w:p w:rsidR="008A15E9" w:rsidRPr="00A06E13" w:rsidRDefault="008A15E9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 able to articulate learning intentions and whether they have met their success criteria.</w:t>
            </w:r>
          </w:p>
          <w:p w:rsidR="00B60D92" w:rsidRPr="00A06E13" w:rsidRDefault="00B60D92" w:rsidP="00190647">
            <w:pPr>
              <w:rPr>
                <w:rFonts w:ascii="Arial" w:hAnsi="Arial" w:cs="Arial"/>
                <w:sz w:val="14"/>
              </w:rPr>
            </w:pPr>
          </w:p>
          <w:p w:rsidR="00B60D92" w:rsidRPr="00A06E13" w:rsidRDefault="00B60D92" w:rsidP="00190647">
            <w:pPr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>Staff as learners will:</w:t>
            </w:r>
          </w:p>
          <w:p w:rsidR="00B60D92" w:rsidRPr="00A06E13" w:rsidRDefault="00B60D92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proofErr w:type="gramStart"/>
            <w:r w:rsidRPr="00A06E13">
              <w:rPr>
                <w:rFonts w:ascii="Arial" w:hAnsi="Arial" w:cs="Arial"/>
                <w:sz w:val="24"/>
              </w:rPr>
              <w:t>be</w:t>
            </w:r>
            <w:proofErr w:type="gramEnd"/>
            <w:r w:rsidRPr="00A06E13">
              <w:rPr>
                <w:rFonts w:ascii="Arial" w:hAnsi="Arial" w:cs="Arial"/>
                <w:sz w:val="24"/>
              </w:rPr>
              <w:t xml:space="preserve"> able to articulate the progress of each learner, based on robust evidence.</w:t>
            </w:r>
          </w:p>
          <w:p w:rsidR="00B60D92" w:rsidRDefault="00B60D92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proofErr w:type="gramStart"/>
            <w:r w:rsidRPr="00A06E13">
              <w:rPr>
                <w:rFonts w:ascii="Arial" w:hAnsi="Arial" w:cs="Arial"/>
                <w:sz w:val="24"/>
              </w:rPr>
              <w:t>be</w:t>
            </w:r>
            <w:proofErr w:type="gramEnd"/>
            <w:r w:rsidRPr="00A06E13">
              <w:rPr>
                <w:rFonts w:ascii="Arial" w:hAnsi="Arial" w:cs="Arial"/>
                <w:sz w:val="24"/>
              </w:rPr>
              <w:t xml:space="preserve"> able to articulate the impact the professional learning and collaboration is having on their practice.</w:t>
            </w:r>
          </w:p>
          <w:p w:rsidR="00F76DF9" w:rsidRPr="00A06E13" w:rsidRDefault="00F76DF9" w:rsidP="00B60D9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the language of learning more effectively</w:t>
            </w:r>
          </w:p>
          <w:p w:rsidR="00B60D92" w:rsidRPr="00A06E13" w:rsidRDefault="00B60D92" w:rsidP="00190647">
            <w:pPr>
              <w:rPr>
                <w:rFonts w:ascii="Arial" w:hAnsi="Arial" w:cs="Arial"/>
                <w:sz w:val="14"/>
              </w:rPr>
            </w:pPr>
          </w:p>
        </w:tc>
      </w:tr>
    </w:tbl>
    <w:p w:rsidR="00B60D92" w:rsidRPr="00A06E13" w:rsidRDefault="00B60D92" w:rsidP="00B60D92">
      <w:pPr>
        <w:spacing w:after="0"/>
        <w:rPr>
          <w:rFonts w:ascii="Arial" w:hAnsi="Arial" w:cs="Arial"/>
          <w:sz w:val="18"/>
          <w:szCs w:val="40"/>
        </w:rPr>
      </w:pPr>
    </w:p>
    <w:p w:rsidR="000513C8" w:rsidRPr="00A06E13" w:rsidRDefault="000513C8" w:rsidP="00B60D92">
      <w:pPr>
        <w:rPr>
          <w:rFonts w:ascii="Arial" w:hAnsi="Arial" w:cs="Arial"/>
          <w:sz w:val="18"/>
          <w:szCs w:val="40"/>
        </w:rPr>
      </w:pP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  <w:gridCol w:w="5072"/>
      </w:tblGrid>
      <w:tr w:rsidR="003B7BBB" w:rsidRPr="00A06E13" w:rsidTr="005942F5">
        <w:trPr>
          <w:cantSplit/>
          <w:trHeight w:val="613"/>
        </w:trPr>
        <w:tc>
          <w:tcPr>
            <w:tcW w:w="10237" w:type="dxa"/>
          </w:tcPr>
          <w:p w:rsidR="003B7BBB" w:rsidRPr="00A06E13" w:rsidRDefault="003B7BBB" w:rsidP="003B7BBB">
            <w:pPr>
              <w:pStyle w:val="Heading4"/>
              <w:rPr>
                <w:rFonts w:cs="Arial"/>
                <w:szCs w:val="24"/>
              </w:rPr>
            </w:pPr>
            <w:r w:rsidRPr="00A06E13">
              <w:rPr>
                <w:rFonts w:cs="Arial"/>
                <w:b/>
                <w:szCs w:val="24"/>
              </w:rPr>
              <w:lastRenderedPageBreak/>
              <w:t>What exactly are we going to do? (</w:t>
            </w:r>
            <w:proofErr w:type="gramStart"/>
            <w:r w:rsidRPr="00A06E13">
              <w:rPr>
                <w:rFonts w:cs="Arial"/>
                <w:b/>
                <w:szCs w:val="24"/>
              </w:rPr>
              <w:t>detail</w:t>
            </w:r>
            <w:proofErr w:type="gramEnd"/>
            <w:r w:rsidRPr="00A06E13">
              <w:rPr>
                <w:rFonts w:cs="Arial"/>
                <w:b/>
                <w:szCs w:val="24"/>
              </w:rPr>
              <w:t xml:space="preserve"> of specific actions)</w:t>
            </w:r>
          </w:p>
        </w:tc>
        <w:tc>
          <w:tcPr>
            <w:tcW w:w="5072" w:type="dxa"/>
          </w:tcPr>
          <w:p w:rsidR="003B7BBB" w:rsidRPr="00A06E13" w:rsidRDefault="003B7BBB" w:rsidP="003B7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E13">
              <w:rPr>
                <w:rFonts w:ascii="Arial" w:hAnsi="Arial" w:cs="Arial"/>
                <w:b/>
                <w:sz w:val="24"/>
                <w:szCs w:val="24"/>
              </w:rPr>
              <w:t>Who will lead this? (detail of responsibilities and timescales)</w:t>
            </w:r>
          </w:p>
        </w:tc>
      </w:tr>
      <w:tr w:rsidR="003B7BBB" w:rsidRPr="00A06E13" w:rsidTr="005942F5">
        <w:trPr>
          <w:cantSplit/>
          <w:trHeight w:val="613"/>
        </w:trPr>
        <w:tc>
          <w:tcPr>
            <w:tcW w:w="10237" w:type="dxa"/>
          </w:tcPr>
          <w:p w:rsidR="00C83B6D" w:rsidRDefault="00C83B6D" w:rsidP="005942F5">
            <w:pPr>
              <w:spacing w:after="0"/>
              <w:rPr>
                <w:b/>
              </w:rPr>
            </w:pPr>
            <w:r>
              <w:rPr>
                <w:b/>
              </w:rPr>
              <w:t xml:space="preserve">Visible Learning – The 5 Strands </w:t>
            </w:r>
          </w:p>
          <w:p w:rsidR="00C83B6D" w:rsidRPr="005942F5" w:rsidRDefault="00C83B6D" w:rsidP="005942F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</w:rPr>
            </w:pPr>
            <w:r w:rsidRPr="005942F5">
              <w:rPr>
                <w:b/>
              </w:rPr>
              <w:t>The Visible Learner</w:t>
            </w:r>
          </w:p>
          <w:p w:rsidR="00C83B6D" w:rsidRPr="00C57BB6" w:rsidRDefault="00C83B6D" w:rsidP="005942F5">
            <w:pPr>
              <w:spacing w:after="0"/>
            </w:pPr>
            <w:r w:rsidRPr="00C57BB6">
              <w:t>‘What makes a Good Learner?’ – quick class / group brainstorm</w:t>
            </w:r>
          </w:p>
          <w:p w:rsidR="00C83B6D" w:rsidRPr="00E807C7" w:rsidRDefault="00C83B6D" w:rsidP="005942F5">
            <w:pPr>
              <w:numPr>
                <w:ilvl w:val="0"/>
                <w:numId w:val="28"/>
              </w:numPr>
              <w:spacing w:after="0" w:line="240" w:lineRule="auto"/>
            </w:pPr>
            <w:r w:rsidRPr="00C57BB6">
              <w:t>Focus groups</w:t>
            </w:r>
            <w:r>
              <w:t xml:space="preserve"> (p18)</w:t>
            </w:r>
            <w:r w:rsidRPr="00C57BB6">
              <w:t xml:space="preserve"> </w:t>
            </w:r>
          </w:p>
          <w:p w:rsidR="00C83B6D" w:rsidRPr="00E807C7" w:rsidRDefault="00C83B6D" w:rsidP="005942F5">
            <w:pPr>
              <w:numPr>
                <w:ilvl w:val="0"/>
                <w:numId w:val="28"/>
              </w:numPr>
              <w:spacing w:after="0" w:line="240" w:lineRule="auto"/>
            </w:pPr>
            <w:r w:rsidRPr="00E807C7">
              <w:t>Staff discussion using results from above and on what we think a good learner is</w:t>
            </w:r>
            <w:r>
              <w:t>, key messages (p15-16)</w:t>
            </w:r>
          </w:p>
          <w:p w:rsidR="00C83B6D" w:rsidRDefault="00C83B6D" w:rsidP="005942F5">
            <w:pPr>
              <w:numPr>
                <w:ilvl w:val="0"/>
                <w:numId w:val="28"/>
              </w:numPr>
              <w:spacing w:after="0" w:line="240" w:lineRule="auto"/>
            </w:pPr>
            <w:r w:rsidRPr="00E807C7">
              <w:t>Monitoring visits</w:t>
            </w:r>
            <w:r>
              <w:t>, (p21)</w:t>
            </w:r>
          </w:p>
          <w:p w:rsidR="00C83B6D" w:rsidRPr="00E807C7" w:rsidRDefault="00C83B6D" w:rsidP="005942F5">
            <w:pPr>
              <w:numPr>
                <w:ilvl w:val="0"/>
                <w:numId w:val="28"/>
              </w:numPr>
              <w:spacing w:after="0" w:line="240" w:lineRule="auto"/>
            </w:pPr>
            <w:r>
              <w:t>The Learning Pit, James Nottingham</w:t>
            </w:r>
          </w:p>
          <w:p w:rsidR="00C83B6D" w:rsidRPr="005942F5" w:rsidRDefault="00C83B6D" w:rsidP="005942F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</w:rPr>
            </w:pPr>
            <w:r w:rsidRPr="005942F5">
              <w:rPr>
                <w:b/>
              </w:rPr>
              <w:t>Know Thy Impact</w:t>
            </w:r>
          </w:p>
          <w:p w:rsidR="00C83B6D" w:rsidRDefault="001B480C" w:rsidP="005942F5">
            <w:pPr>
              <w:numPr>
                <w:ilvl w:val="0"/>
                <w:numId w:val="29"/>
              </w:numPr>
              <w:spacing w:after="0" w:line="240" w:lineRule="auto"/>
            </w:pPr>
            <w:r>
              <w:t>Discuss k</w:t>
            </w:r>
            <w:r w:rsidR="00C83B6D">
              <w:t>ey Messages, p31, p34 (27/8/18)</w:t>
            </w:r>
          </w:p>
          <w:p w:rsidR="00C83B6D" w:rsidRDefault="00C83B6D" w:rsidP="005942F5">
            <w:pPr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Schon</w:t>
            </w:r>
            <w:r w:rsidRPr="004D508E">
              <w:t>ell</w:t>
            </w:r>
            <w:proofErr w:type="spellEnd"/>
            <w:r w:rsidRPr="004D508E">
              <w:t xml:space="preserve"> Spelling assessment with P5 </w:t>
            </w:r>
          </w:p>
          <w:p w:rsidR="00C83B6D" w:rsidRDefault="005942F5" w:rsidP="005942F5">
            <w:pPr>
              <w:numPr>
                <w:ilvl w:val="0"/>
                <w:numId w:val="29"/>
              </w:numPr>
              <w:spacing w:after="0" w:line="240" w:lineRule="auto"/>
            </w:pPr>
            <w:r>
              <w:t>Maths Academy Assess</w:t>
            </w:r>
            <w:r w:rsidR="00C83B6D">
              <w:t xml:space="preserve"> T1 and T4</w:t>
            </w:r>
          </w:p>
          <w:p w:rsidR="00C83B6D" w:rsidRPr="004D508E" w:rsidRDefault="00C83B6D" w:rsidP="005942F5">
            <w:pPr>
              <w:numPr>
                <w:ilvl w:val="0"/>
                <w:numId w:val="29"/>
              </w:numPr>
              <w:spacing w:after="0" w:line="240" w:lineRule="auto"/>
            </w:pPr>
            <w:r w:rsidRPr="004D508E">
              <w:t>Maths assessments?</w:t>
            </w:r>
            <w:r>
              <w:t xml:space="preserve"> Highland numeracy ones are in Staff Glow subsite under Highland Numeracy progressions</w:t>
            </w:r>
          </w:p>
          <w:p w:rsidR="00C83B6D" w:rsidRPr="004D508E" w:rsidRDefault="001B480C" w:rsidP="005942F5">
            <w:pPr>
              <w:numPr>
                <w:ilvl w:val="0"/>
                <w:numId w:val="29"/>
              </w:numPr>
              <w:spacing w:after="0" w:line="240" w:lineRule="auto"/>
            </w:pPr>
            <w:r>
              <w:t>Calculate effect sizes for l</w:t>
            </w:r>
            <w:r w:rsidR="00C83B6D" w:rsidRPr="004D508E">
              <w:t>ast year’s Emerging Literacy scores</w:t>
            </w:r>
          </w:p>
          <w:p w:rsidR="00C83B6D" w:rsidRPr="004D508E" w:rsidRDefault="001B480C" w:rsidP="005942F5">
            <w:pPr>
              <w:numPr>
                <w:ilvl w:val="0"/>
                <w:numId w:val="29"/>
              </w:numPr>
              <w:spacing w:after="0" w:line="240" w:lineRule="auto"/>
            </w:pPr>
            <w:r>
              <w:t>Calculate effect sizes for t</w:t>
            </w:r>
            <w:r w:rsidR="00C83B6D" w:rsidRPr="004D508E">
              <w:t>his year’s Emerging Literacy scores</w:t>
            </w:r>
          </w:p>
          <w:p w:rsidR="00C83B6D" w:rsidRPr="004D508E" w:rsidRDefault="00C83B6D" w:rsidP="005942F5">
            <w:pPr>
              <w:numPr>
                <w:ilvl w:val="0"/>
                <w:numId w:val="29"/>
              </w:numPr>
              <w:spacing w:after="0" w:line="240" w:lineRule="auto"/>
            </w:pPr>
            <w:r w:rsidRPr="004D508E">
              <w:t>Big Writing?</w:t>
            </w:r>
          </w:p>
          <w:p w:rsidR="00C83B6D" w:rsidRPr="007054CC" w:rsidRDefault="00C83B6D" w:rsidP="005942F5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4D508E">
              <w:t>Student voice – PLPs and Learning Logs</w:t>
            </w:r>
            <w:r>
              <w:t xml:space="preserve"> (4 from each class, Sept, Nov)</w:t>
            </w:r>
          </w:p>
          <w:p w:rsidR="00C83B6D" w:rsidRPr="005942F5" w:rsidRDefault="00C83B6D" w:rsidP="005942F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</w:rPr>
            </w:pPr>
            <w:r w:rsidRPr="005942F5">
              <w:rPr>
                <w:b/>
              </w:rPr>
              <w:t>Inspired and Passionate Teachers</w:t>
            </w:r>
          </w:p>
          <w:p w:rsidR="00C83B6D" w:rsidRPr="00AB2CF3" w:rsidRDefault="001B480C" w:rsidP="005942F5">
            <w:pPr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t xml:space="preserve">Student focus groups </w:t>
            </w:r>
          </w:p>
          <w:p w:rsidR="00C83B6D" w:rsidRDefault="00C83B6D" w:rsidP="005942F5">
            <w:pPr>
              <w:numPr>
                <w:ilvl w:val="0"/>
                <w:numId w:val="30"/>
              </w:numPr>
              <w:spacing w:after="0" w:line="240" w:lineRule="auto"/>
            </w:pPr>
            <w:r w:rsidRPr="00AB2CF3">
              <w:t>Effective Teacher Dimensions Activity</w:t>
            </w:r>
            <w:r>
              <w:t xml:space="preserve"> – match the effect sizes (p59-60)</w:t>
            </w:r>
          </w:p>
          <w:p w:rsidR="00C83B6D" w:rsidRDefault="00C83B6D" w:rsidP="005942F5">
            <w:pPr>
              <w:numPr>
                <w:ilvl w:val="0"/>
                <w:numId w:val="30"/>
              </w:numPr>
              <w:spacing w:after="0" w:line="240" w:lineRule="auto"/>
            </w:pPr>
            <w:r>
              <w:t>Teacher Feedback Survey??</w:t>
            </w:r>
          </w:p>
          <w:p w:rsidR="00C83B6D" w:rsidRPr="005942F5" w:rsidRDefault="00C83B6D" w:rsidP="005942F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</w:rPr>
            </w:pPr>
            <w:r w:rsidRPr="005942F5">
              <w:rPr>
                <w:b/>
              </w:rPr>
              <w:t>Effective Feedback</w:t>
            </w:r>
          </w:p>
          <w:p w:rsidR="00C83B6D" w:rsidRDefault="00C83B6D" w:rsidP="005942F5">
            <w:pPr>
              <w:numPr>
                <w:ilvl w:val="0"/>
                <w:numId w:val="30"/>
              </w:numPr>
              <w:spacing w:after="0" w:line="240" w:lineRule="auto"/>
            </w:pPr>
            <w:r>
              <w:t>Mea</w:t>
            </w:r>
            <w:r w:rsidR="001B480C">
              <w:t xml:space="preserve">sure relational trust, p82 </w:t>
            </w:r>
          </w:p>
          <w:p w:rsidR="00C83B6D" w:rsidRDefault="001B480C" w:rsidP="005942F5">
            <w:pPr>
              <w:numPr>
                <w:ilvl w:val="0"/>
                <w:numId w:val="30"/>
              </w:numPr>
              <w:spacing w:after="0" w:line="240" w:lineRule="auto"/>
            </w:pPr>
            <w:r>
              <w:t xml:space="preserve">Discuss </w:t>
            </w:r>
            <w:r w:rsidR="00C83B6D">
              <w:t>Key messages p78, 79, 84, 80</w:t>
            </w:r>
          </w:p>
          <w:p w:rsidR="00C83B6D" w:rsidRDefault="00C83B6D" w:rsidP="005942F5">
            <w:pPr>
              <w:numPr>
                <w:ilvl w:val="0"/>
                <w:numId w:val="30"/>
              </w:numPr>
              <w:spacing w:after="0" w:line="240" w:lineRule="auto"/>
            </w:pPr>
            <w:r>
              <w:t>Feedback observations by peer teachers</w:t>
            </w:r>
          </w:p>
          <w:p w:rsidR="00C83B6D" w:rsidRPr="005942F5" w:rsidRDefault="00C83B6D" w:rsidP="005942F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</w:rPr>
            </w:pPr>
            <w:r w:rsidRPr="005942F5">
              <w:rPr>
                <w:b/>
              </w:rPr>
              <w:t>Aligned Systems and Processes</w:t>
            </w:r>
          </w:p>
          <w:p w:rsidR="00C83B6D" w:rsidRPr="00B64CAF" w:rsidRDefault="00C83B6D" w:rsidP="005942F5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Complete matrix </w:t>
            </w:r>
          </w:p>
          <w:p w:rsidR="00C83B6D" w:rsidRPr="00B64CAF" w:rsidRDefault="00C83B6D" w:rsidP="005942F5">
            <w:pPr>
              <w:spacing w:after="0"/>
            </w:pPr>
            <w:proofErr w:type="spellStart"/>
            <w:r w:rsidRPr="00B64CAF">
              <w:t>Mindf</w:t>
            </w:r>
            <w:r w:rsidR="009D46B3" w:rsidRPr="00B64CAF">
              <w:t>rames</w:t>
            </w:r>
            <w:proofErr w:type="spellEnd"/>
            <w:r w:rsidR="009D46B3" w:rsidRPr="00B64CAF">
              <w:t xml:space="preserve"> study on p11 for teachers</w:t>
            </w:r>
          </w:p>
          <w:p w:rsidR="003B7BBB" w:rsidRPr="00A06E13" w:rsidRDefault="000D10F8" w:rsidP="00B64CAF">
            <w:pPr>
              <w:pStyle w:val="Heading4"/>
              <w:rPr>
                <w:rFonts w:cs="Arial"/>
                <w:szCs w:val="24"/>
              </w:rPr>
            </w:pPr>
            <w:r w:rsidRPr="00B64CAF">
              <w:rPr>
                <w:rFonts w:asciiTheme="minorHAnsi" w:hAnsiTheme="minorHAnsi"/>
              </w:rPr>
              <w:t xml:space="preserve">Encourage more independent learners: </w:t>
            </w:r>
            <w:r w:rsidR="00C83B6D" w:rsidRPr="00B64CAF">
              <w:rPr>
                <w:rFonts w:asciiTheme="minorHAnsi" w:hAnsiTheme="minorHAnsi"/>
              </w:rPr>
              <w:t>3 Before Me (Brain, Book, Buddy)</w:t>
            </w:r>
          </w:p>
        </w:tc>
        <w:tc>
          <w:tcPr>
            <w:tcW w:w="5072" w:type="dxa"/>
          </w:tcPr>
          <w:p w:rsidR="00C83B6D" w:rsidRDefault="00C83B6D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C83B6D" w:rsidRPr="00C83B6D" w:rsidRDefault="00C83B6D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C83B6D" w:rsidRPr="00C83B6D" w:rsidRDefault="00C83B6D" w:rsidP="00C83B6D">
            <w:pPr>
              <w:spacing w:after="0" w:line="240" w:lineRule="auto"/>
              <w:rPr>
                <w:rFonts w:cs="Arial"/>
                <w:szCs w:val="24"/>
              </w:rPr>
            </w:pPr>
            <w:r w:rsidRPr="00C83B6D">
              <w:rPr>
                <w:rFonts w:cs="Arial"/>
                <w:szCs w:val="24"/>
              </w:rPr>
              <w:t>Teachers (Sept)</w:t>
            </w:r>
          </w:p>
          <w:p w:rsidR="00C83B6D" w:rsidRDefault="00C83B6D" w:rsidP="00C83B6D">
            <w:pPr>
              <w:spacing w:after="0" w:line="240" w:lineRule="auto"/>
              <w:rPr>
                <w:rFonts w:cs="Arial"/>
                <w:szCs w:val="24"/>
              </w:rPr>
            </w:pPr>
            <w:r w:rsidRPr="00C83B6D">
              <w:rPr>
                <w:rFonts w:cs="Arial"/>
                <w:szCs w:val="24"/>
              </w:rPr>
              <w:t>JS (27</w:t>
            </w:r>
            <w:r w:rsidRPr="00C83B6D">
              <w:rPr>
                <w:rFonts w:cs="Arial"/>
                <w:szCs w:val="24"/>
                <w:vertAlign w:val="superscript"/>
              </w:rPr>
              <w:t>th</w:t>
            </w:r>
            <w:r w:rsidRPr="00C83B6D">
              <w:rPr>
                <w:rFonts w:cs="Arial"/>
                <w:szCs w:val="24"/>
              </w:rPr>
              <w:t xml:space="preserve"> and 28</w:t>
            </w:r>
            <w:r w:rsidRPr="00C83B6D">
              <w:rPr>
                <w:rFonts w:cs="Arial"/>
                <w:szCs w:val="24"/>
                <w:vertAlign w:val="superscript"/>
              </w:rPr>
              <w:t>th</w:t>
            </w:r>
            <w:r w:rsidRPr="00C83B6D">
              <w:rPr>
                <w:rFonts w:cs="Arial"/>
                <w:szCs w:val="24"/>
              </w:rPr>
              <w:t xml:space="preserve"> Sept)</w:t>
            </w:r>
          </w:p>
          <w:p w:rsidR="00C83B6D" w:rsidRDefault="004207A0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</w:t>
            </w:r>
            <w:r w:rsidR="00C83B6D">
              <w:rPr>
                <w:rFonts w:cs="Arial"/>
                <w:szCs w:val="24"/>
              </w:rPr>
              <w:t>Sept 18</w:t>
            </w:r>
          </w:p>
          <w:p w:rsidR="004207A0" w:rsidRDefault="004207A0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4207A0" w:rsidRDefault="004207A0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JS Oct 18</w:t>
            </w:r>
          </w:p>
          <w:p w:rsidR="004207A0" w:rsidRDefault="005942F5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</w:t>
            </w:r>
          </w:p>
          <w:p w:rsidR="005942F5" w:rsidRDefault="005942F5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5942F5" w:rsidRDefault="005942F5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 18</w:t>
            </w:r>
          </w:p>
          <w:p w:rsidR="005942F5" w:rsidRDefault="005942F5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Sharon </w:t>
            </w:r>
            <w:proofErr w:type="spellStart"/>
            <w:r>
              <w:rPr>
                <w:rFonts w:cs="Arial"/>
                <w:szCs w:val="24"/>
              </w:rPr>
              <w:t>Delahunty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4D508E">
              <w:t>(Aug and Nov)</w:t>
            </w:r>
          </w:p>
          <w:p w:rsidR="005942F5" w:rsidRDefault="005942F5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EW and WW (</w:t>
            </w:r>
            <w:r>
              <w:t>T1 and T4)</w:t>
            </w:r>
          </w:p>
          <w:p w:rsidR="005942F5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JS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JS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(17/9/18)</w:t>
            </w:r>
            <w:r w:rsidR="008B0375">
              <w:rPr>
                <w:rFonts w:cs="Arial"/>
                <w:szCs w:val="24"/>
              </w:rPr>
              <w:t xml:space="preserve">              All (</w:t>
            </w:r>
            <w:r w:rsidR="00B64CAF">
              <w:rPr>
                <w:rFonts w:cs="Arial"/>
                <w:szCs w:val="24"/>
              </w:rPr>
              <w:t>by 9/11/18)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JS (Nov 18)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(Nov 18)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</w:t>
            </w: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1B480C" w:rsidRDefault="001B480C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</w:t>
            </w:r>
            <w:r w:rsidR="009D46B3">
              <w:rPr>
                <w:rFonts w:cs="Arial"/>
                <w:szCs w:val="24"/>
              </w:rPr>
              <w:t xml:space="preserve">staff </w:t>
            </w:r>
            <w:r>
              <w:rPr>
                <w:rFonts w:cs="Arial"/>
                <w:szCs w:val="24"/>
              </w:rPr>
              <w:t>(Aug)</w:t>
            </w:r>
          </w:p>
          <w:p w:rsidR="009D46B3" w:rsidRDefault="009D46B3" w:rsidP="00C83B6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(Nov 18)</w:t>
            </w:r>
          </w:p>
          <w:p w:rsidR="009D46B3" w:rsidRDefault="009D46B3" w:rsidP="009D46B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(Nov 18)</w:t>
            </w:r>
          </w:p>
          <w:p w:rsidR="009D46B3" w:rsidRDefault="009D46B3" w:rsidP="00C83B6D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9D46B3" w:rsidRDefault="009D46B3" w:rsidP="00C83B6D">
            <w:pPr>
              <w:spacing w:after="0" w:line="240" w:lineRule="auto"/>
            </w:pPr>
            <w:r>
              <w:t>JS (Aug) JS and staff (13</w:t>
            </w:r>
            <w:r w:rsidRPr="009D46B3">
              <w:rPr>
                <w:vertAlign w:val="superscript"/>
              </w:rPr>
              <w:t>th</w:t>
            </w:r>
            <w:r>
              <w:t xml:space="preserve"> Nov)</w:t>
            </w:r>
          </w:p>
          <w:p w:rsidR="009D46B3" w:rsidRDefault="009D46B3" w:rsidP="00C83B6D">
            <w:pPr>
              <w:spacing w:after="0" w:line="240" w:lineRule="auto"/>
            </w:pPr>
            <w:r>
              <w:t>All (13</w:t>
            </w:r>
            <w:r w:rsidRPr="009D46B3">
              <w:rPr>
                <w:vertAlign w:val="superscript"/>
              </w:rPr>
              <w:t>th</w:t>
            </w:r>
            <w:r>
              <w:t xml:space="preserve"> Nov)</w:t>
            </w:r>
          </w:p>
          <w:p w:rsidR="004207A0" w:rsidRPr="00A06E13" w:rsidRDefault="00B64CAF" w:rsidP="00B64C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??</w:t>
            </w:r>
          </w:p>
        </w:tc>
      </w:tr>
    </w:tbl>
    <w:p w:rsidR="003B7BBB" w:rsidRPr="00A06E13" w:rsidRDefault="003B7BBB" w:rsidP="003B7BBB">
      <w:pPr>
        <w:spacing w:after="0"/>
        <w:rPr>
          <w:rFonts w:ascii="Arial" w:hAnsi="Arial" w:cs="Arial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15309"/>
      </w:tblGrid>
      <w:tr w:rsidR="001C2996" w:rsidRPr="00A06E13" w:rsidTr="001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9" w:type="dxa"/>
          </w:tcPr>
          <w:p w:rsidR="001C2996" w:rsidRPr="00A06E13" w:rsidRDefault="001C2996" w:rsidP="0019064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 xml:space="preserve">Equity implications: </w:t>
            </w:r>
          </w:p>
          <w:p w:rsidR="001C2996" w:rsidRPr="00A06E13" w:rsidRDefault="000D10F8" w:rsidP="000D10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will be encouraged to see themselves as effective visible learners and to focus on their targets.</w:t>
            </w:r>
          </w:p>
        </w:tc>
      </w:tr>
      <w:tr w:rsidR="001C2996" w:rsidRPr="00A06E13" w:rsidTr="001906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9" w:type="dxa"/>
          </w:tcPr>
          <w:p w:rsidR="001C2996" w:rsidRPr="00A06E13" w:rsidRDefault="001C2996" w:rsidP="0019064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lastRenderedPageBreak/>
              <w:t>Staff wellbeing and pastoral support implications: (how will you ensure that this improvement project does not impact negatively on staff wellbeing and workload?)</w:t>
            </w:r>
          </w:p>
          <w:p w:rsidR="001C2996" w:rsidRPr="00A06E13" w:rsidRDefault="000D10F8" w:rsidP="006903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Staff meetings and in-service days used. Observations as part of usual monitoring cycle. </w:t>
            </w:r>
            <w:r w:rsidR="006903E3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3B7BBB" w:rsidRPr="00A06E13" w:rsidRDefault="003B7BBB" w:rsidP="003B7BBB">
      <w:pPr>
        <w:rPr>
          <w:rFonts w:ascii="Arial" w:hAnsi="Arial" w:cs="Arial"/>
        </w:rPr>
      </w:pPr>
    </w:p>
    <w:p w:rsidR="001C2996" w:rsidRPr="00A06E13" w:rsidRDefault="001C2996" w:rsidP="001C2996">
      <w:pPr>
        <w:spacing w:after="0"/>
        <w:rPr>
          <w:rFonts w:ascii="Arial" w:hAnsi="Arial" w:cs="Arial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15309"/>
      </w:tblGrid>
      <w:tr w:rsidR="001C2996" w:rsidRPr="00A06E13" w:rsidTr="001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9" w:type="dxa"/>
          </w:tcPr>
          <w:p w:rsidR="001C2996" w:rsidRPr="00A06E13" w:rsidRDefault="001C2996" w:rsidP="001C299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06E13">
              <w:rPr>
                <w:rFonts w:ascii="Arial" w:hAnsi="Arial" w:cs="Arial"/>
                <w:b/>
                <w:sz w:val="24"/>
              </w:rPr>
              <w:t xml:space="preserve">Creativity opportunities: </w:t>
            </w:r>
          </w:p>
          <w:p w:rsidR="001C2996" w:rsidRPr="00A06E13" w:rsidRDefault="001C2996" w:rsidP="008B037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</w:tr>
      <w:tr w:rsidR="001C2996" w:rsidRPr="00A06E13" w:rsidTr="00190647">
        <w:trPr>
          <w:trHeight w:val="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9" w:type="dxa"/>
          </w:tcPr>
          <w:p w:rsidR="00760416" w:rsidRPr="00A06E13" w:rsidRDefault="00C8555C" w:rsidP="00760416">
            <w:pPr>
              <w:pStyle w:val="Heading4"/>
              <w:outlineLvl w:val="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Expected resource needs:</w:t>
            </w:r>
          </w:p>
          <w:p w:rsidR="00760416" w:rsidRPr="00A06E13" w:rsidRDefault="00760416" w:rsidP="00760416">
            <w:pPr>
              <w:rPr>
                <w:rFonts w:ascii="Arial" w:hAnsi="Arial" w:cs="Arial"/>
              </w:rPr>
            </w:pPr>
          </w:p>
          <w:p w:rsidR="005E02E6" w:rsidRDefault="008B0375" w:rsidP="005E02E6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training materials</w:t>
            </w:r>
            <w:r w:rsidR="008A15E9">
              <w:rPr>
                <w:rFonts w:ascii="Arial" w:hAnsi="Arial" w:cs="Arial"/>
                <w:sz w:val="24"/>
                <w:szCs w:val="24"/>
              </w:rPr>
              <w:t xml:space="preserve"> and CPD funded through CPD budget</w:t>
            </w:r>
          </w:p>
          <w:p w:rsidR="008B0375" w:rsidRPr="00A06E13" w:rsidRDefault="008B0375" w:rsidP="008A15E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FD2" w:rsidRPr="00A06E13" w:rsidRDefault="00AB2FD2" w:rsidP="001011BC">
      <w:pPr>
        <w:pStyle w:val="Heading2"/>
        <w:rPr>
          <w:rFonts w:cs="Arial"/>
          <w:b w:val="0"/>
          <w:sz w:val="40"/>
          <w:szCs w:val="40"/>
        </w:rPr>
      </w:pPr>
    </w:p>
    <w:sectPr w:rsidR="00AB2FD2" w:rsidRPr="00A06E13" w:rsidSect="00CE5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F4" w:rsidRDefault="00197BF4" w:rsidP="0041505A">
      <w:pPr>
        <w:spacing w:after="0" w:line="240" w:lineRule="auto"/>
      </w:pPr>
      <w:r>
        <w:separator/>
      </w:r>
    </w:p>
  </w:endnote>
  <w:endnote w:type="continuationSeparator" w:id="0">
    <w:p w:rsidR="00197BF4" w:rsidRDefault="00197BF4" w:rsidP="0041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7F" w:rsidRDefault="005C3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902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52CB" w:rsidRDefault="00CE52CB" w:rsidP="00CE52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17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304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19C5" w:rsidRDefault="00CE52CB" w:rsidP="00CE52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1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F4" w:rsidRDefault="00197BF4" w:rsidP="0041505A">
      <w:pPr>
        <w:spacing w:after="0" w:line="240" w:lineRule="auto"/>
      </w:pPr>
      <w:r>
        <w:separator/>
      </w:r>
    </w:p>
  </w:footnote>
  <w:footnote w:type="continuationSeparator" w:id="0">
    <w:p w:rsidR="00197BF4" w:rsidRDefault="00197BF4" w:rsidP="0041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7F" w:rsidRDefault="005C3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92" w:rsidRPr="00B60D92" w:rsidRDefault="00B60D92" w:rsidP="00B60D92">
    <w:pPr>
      <w:pStyle w:val="Header"/>
      <w:jc w:val="right"/>
      <w:rPr>
        <w:b/>
        <w:sz w:val="24"/>
      </w:rPr>
    </w:pPr>
    <w:r w:rsidRPr="00CF380F">
      <w:rPr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2CADAC74" wp14:editId="1DBD9F7B">
          <wp:simplePos x="0" y="0"/>
          <wp:positionH relativeFrom="column">
            <wp:posOffset>-22225</wp:posOffset>
          </wp:positionH>
          <wp:positionV relativeFrom="paragraph">
            <wp:posOffset>-191770</wp:posOffset>
          </wp:positionV>
          <wp:extent cx="839470" cy="4235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80F">
      <w:rPr>
        <w:rFonts w:ascii="Candara" w:hAnsi="Candara" w:cs="Arial"/>
        <w:b/>
        <w:sz w:val="32"/>
        <w:szCs w:val="30"/>
      </w:rPr>
      <w:t xml:space="preserve"> In depth action plan: Emerging Literacy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92" w:rsidRPr="00B60D92" w:rsidRDefault="00B60D92" w:rsidP="00B60D92">
    <w:pPr>
      <w:pStyle w:val="Header"/>
      <w:jc w:val="right"/>
      <w:rPr>
        <w:b/>
        <w:sz w:val="24"/>
      </w:rPr>
    </w:pPr>
    <w:bookmarkStart w:id="0" w:name="_GoBack"/>
    <w:bookmarkEnd w:id="0"/>
    <w:r w:rsidRPr="00CF380F">
      <w:rPr>
        <w:rFonts w:ascii="Candara" w:hAnsi="Candara" w:cs="Arial"/>
        <w:b/>
        <w:sz w:val="32"/>
        <w:szCs w:val="30"/>
      </w:rPr>
      <w:t xml:space="preserve"> In depth action plan: </w:t>
    </w:r>
    <w:r w:rsidR="00850624">
      <w:rPr>
        <w:rFonts w:ascii="Candara" w:hAnsi="Candara" w:cs="Arial"/>
        <w:b/>
        <w:sz w:val="32"/>
        <w:szCs w:val="30"/>
      </w:rPr>
      <w:t>Visible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49"/>
    <w:multiLevelType w:val="hybridMultilevel"/>
    <w:tmpl w:val="1D9C6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DAF"/>
    <w:multiLevelType w:val="hybridMultilevel"/>
    <w:tmpl w:val="F63CD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AE7"/>
    <w:multiLevelType w:val="hybridMultilevel"/>
    <w:tmpl w:val="0DD27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0D5F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A25FA"/>
    <w:multiLevelType w:val="hybridMultilevel"/>
    <w:tmpl w:val="29642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225"/>
    <w:multiLevelType w:val="hybridMultilevel"/>
    <w:tmpl w:val="2B52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432B"/>
    <w:multiLevelType w:val="hybridMultilevel"/>
    <w:tmpl w:val="00F28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9A5"/>
    <w:multiLevelType w:val="hybridMultilevel"/>
    <w:tmpl w:val="9250A2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A281D"/>
    <w:multiLevelType w:val="hybridMultilevel"/>
    <w:tmpl w:val="17AEE7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C613B"/>
    <w:multiLevelType w:val="hybridMultilevel"/>
    <w:tmpl w:val="BF5CB3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2995"/>
    <w:multiLevelType w:val="hybridMultilevel"/>
    <w:tmpl w:val="E51E5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AD0"/>
    <w:multiLevelType w:val="hybridMultilevel"/>
    <w:tmpl w:val="CC12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908D8"/>
    <w:multiLevelType w:val="hybridMultilevel"/>
    <w:tmpl w:val="EFEAA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964"/>
    <w:multiLevelType w:val="hybridMultilevel"/>
    <w:tmpl w:val="0B1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F0089"/>
    <w:multiLevelType w:val="hybridMultilevel"/>
    <w:tmpl w:val="D5FA96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85FD5"/>
    <w:multiLevelType w:val="hybridMultilevel"/>
    <w:tmpl w:val="635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F74"/>
    <w:multiLevelType w:val="hybridMultilevel"/>
    <w:tmpl w:val="76DA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7CA7"/>
    <w:multiLevelType w:val="hybridMultilevel"/>
    <w:tmpl w:val="ED1AAF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25C9"/>
    <w:multiLevelType w:val="hybridMultilevel"/>
    <w:tmpl w:val="7B72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87F1F"/>
    <w:multiLevelType w:val="hybridMultilevel"/>
    <w:tmpl w:val="E0B6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2DE"/>
    <w:multiLevelType w:val="hybridMultilevel"/>
    <w:tmpl w:val="E54E9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5383"/>
    <w:multiLevelType w:val="hybridMultilevel"/>
    <w:tmpl w:val="07106D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2277"/>
    <w:multiLevelType w:val="hybridMultilevel"/>
    <w:tmpl w:val="B896C2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549EF"/>
    <w:multiLevelType w:val="hybridMultilevel"/>
    <w:tmpl w:val="395E4A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9754A"/>
    <w:multiLevelType w:val="hybridMultilevel"/>
    <w:tmpl w:val="C06688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706AC"/>
    <w:multiLevelType w:val="hybridMultilevel"/>
    <w:tmpl w:val="3DB6FE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70CF9"/>
    <w:multiLevelType w:val="hybridMultilevel"/>
    <w:tmpl w:val="CB30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66AAB"/>
    <w:multiLevelType w:val="hybridMultilevel"/>
    <w:tmpl w:val="3B00B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114E"/>
    <w:multiLevelType w:val="hybridMultilevel"/>
    <w:tmpl w:val="12769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16A47"/>
    <w:multiLevelType w:val="hybridMultilevel"/>
    <w:tmpl w:val="DC541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C6AB8"/>
    <w:multiLevelType w:val="hybridMultilevel"/>
    <w:tmpl w:val="DB08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3029F"/>
    <w:multiLevelType w:val="hybridMultilevel"/>
    <w:tmpl w:val="901C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E08"/>
    <w:multiLevelType w:val="hybridMultilevel"/>
    <w:tmpl w:val="8DF80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4"/>
  </w:num>
  <w:num w:numId="5">
    <w:abstractNumId w:val="28"/>
  </w:num>
  <w:num w:numId="6">
    <w:abstractNumId w:val="16"/>
  </w:num>
  <w:num w:numId="7">
    <w:abstractNumId w:val="26"/>
  </w:num>
  <w:num w:numId="8">
    <w:abstractNumId w:val="11"/>
  </w:num>
  <w:num w:numId="9">
    <w:abstractNumId w:val="29"/>
  </w:num>
  <w:num w:numId="10">
    <w:abstractNumId w:val="8"/>
  </w:num>
  <w:num w:numId="11">
    <w:abstractNumId w:val="25"/>
  </w:num>
  <w:num w:numId="12">
    <w:abstractNumId w:val="3"/>
  </w:num>
  <w:num w:numId="13">
    <w:abstractNumId w:val="5"/>
  </w:num>
  <w:num w:numId="14">
    <w:abstractNumId w:val="1"/>
  </w:num>
  <w:num w:numId="15">
    <w:abstractNumId w:val="20"/>
  </w:num>
  <w:num w:numId="16">
    <w:abstractNumId w:val="27"/>
  </w:num>
  <w:num w:numId="17">
    <w:abstractNumId w:val="13"/>
  </w:num>
  <w:num w:numId="18">
    <w:abstractNumId w:val="24"/>
  </w:num>
  <w:num w:numId="19">
    <w:abstractNumId w:val="7"/>
  </w:num>
  <w:num w:numId="20">
    <w:abstractNumId w:val="22"/>
  </w:num>
  <w:num w:numId="21">
    <w:abstractNumId w:val="21"/>
  </w:num>
  <w:num w:numId="22">
    <w:abstractNumId w:val="9"/>
  </w:num>
  <w:num w:numId="23">
    <w:abstractNumId w:val="23"/>
  </w:num>
  <w:num w:numId="24">
    <w:abstractNumId w:val="6"/>
  </w:num>
  <w:num w:numId="25">
    <w:abstractNumId w:val="19"/>
  </w:num>
  <w:num w:numId="26">
    <w:abstractNumId w:val="0"/>
  </w:num>
  <w:num w:numId="27">
    <w:abstractNumId w:val="2"/>
  </w:num>
  <w:num w:numId="28">
    <w:abstractNumId w:val="15"/>
  </w:num>
  <w:num w:numId="29">
    <w:abstractNumId w:val="18"/>
  </w:num>
  <w:num w:numId="30">
    <w:abstractNumId w:val="4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54"/>
    <w:rsid w:val="00014DC0"/>
    <w:rsid w:val="000344BA"/>
    <w:rsid w:val="000428B9"/>
    <w:rsid w:val="00050350"/>
    <w:rsid w:val="00051135"/>
    <w:rsid w:val="000513C8"/>
    <w:rsid w:val="00095A1F"/>
    <w:rsid w:val="000D10F8"/>
    <w:rsid w:val="001011BC"/>
    <w:rsid w:val="00114154"/>
    <w:rsid w:val="00175E95"/>
    <w:rsid w:val="00186F72"/>
    <w:rsid w:val="001931F7"/>
    <w:rsid w:val="001969E4"/>
    <w:rsid w:val="00197BF4"/>
    <w:rsid w:val="001B480C"/>
    <w:rsid w:val="001C2996"/>
    <w:rsid w:val="001D19C5"/>
    <w:rsid w:val="001D4754"/>
    <w:rsid w:val="001F3FF5"/>
    <w:rsid w:val="001F7D0C"/>
    <w:rsid w:val="002303B6"/>
    <w:rsid w:val="00245F9F"/>
    <w:rsid w:val="00254028"/>
    <w:rsid w:val="0028495B"/>
    <w:rsid w:val="002875B4"/>
    <w:rsid w:val="002C1DEF"/>
    <w:rsid w:val="0030436C"/>
    <w:rsid w:val="00311C3D"/>
    <w:rsid w:val="0031777D"/>
    <w:rsid w:val="003472F7"/>
    <w:rsid w:val="0037566D"/>
    <w:rsid w:val="003B4328"/>
    <w:rsid w:val="003B7BBB"/>
    <w:rsid w:val="0040051E"/>
    <w:rsid w:val="00407658"/>
    <w:rsid w:val="0041505A"/>
    <w:rsid w:val="004207A0"/>
    <w:rsid w:val="00422F6F"/>
    <w:rsid w:val="00453192"/>
    <w:rsid w:val="00463159"/>
    <w:rsid w:val="00470B14"/>
    <w:rsid w:val="004A69CD"/>
    <w:rsid w:val="00514C0F"/>
    <w:rsid w:val="00520F0B"/>
    <w:rsid w:val="005942F5"/>
    <w:rsid w:val="005B1AC0"/>
    <w:rsid w:val="005C317F"/>
    <w:rsid w:val="005D3AF5"/>
    <w:rsid w:val="005E02E6"/>
    <w:rsid w:val="005E05DB"/>
    <w:rsid w:val="005F6699"/>
    <w:rsid w:val="006123A9"/>
    <w:rsid w:val="006158C1"/>
    <w:rsid w:val="00642090"/>
    <w:rsid w:val="00657921"/>
    <w:rsid w:val="0067192A"/>
    <w:rsid w:val="006903E3"/>
    <w:rsid w:val="006E738E"/>
    <w:rsid w:val="00712BE6"/>
    <w:rsid w:val="0073147F"/>
    <w:rsid w:val="00760416"/>
    <w:rsid w:val="0077325B"/>
    <w:rsid w:val="007824B1"/>
    <w:rsid w:val="00787275"/>
    <w:rsid w:val="00796A0C"/>
    <w:rsid w:val="007A367F"/>
    <w:rsid w:val="00832EC4"/>
    <w:rsid w:val="00833C72"/>
    <w:rsid w:val="00835A5E"/>
    <w:rsid w:val="00850624"/>
    <w:rsid w:val="0087770F"/>
    <w:rsid w:val="00883BCC"/>
    <w:rsid w:val="008A15E9"/>
    <w:rsid w:val="008A4316"/>
    <w:rsid w:val="008B0375"/>
    <w:rsid w:val="008C776D"/>
    <w:rsid w:val="008E75FA"/>
    <w:rsid w:val="0092704A"/>
    <w:rsid w:val="00997878"/>
    <w:rsid w:val="009B0EA9"/>
    <w:rsid w:val="009D46B3"/>
    <w:rsid w:val="009E7D72"/>
    <w:rsid w:val="009F6BC8"/>
    <w:rsid w:val="00A06E13"/>
    <w:rsid w:val="00A657B7"/>
    <w:rsid w:val="00A75F26"/>
    <w:rsid w:val="00AA3565"/>
    <w:rsid w:val="00AA5494"/>
    <w:rsid w:val="00AA6429"/>
    <w:rsid w:val="00AA760B"/>
    <w:rsid w:val="00AB2FD2"/>
    <w:rsid w:val="00B007BE"/>
    <w:rsid w:val="00B21855"/>
    <w:rsid w:val="00B325B5"/>
    <w:rsid w:val="00B403D0"/>
    <w:rsid w:val="00B51B0D"/>
    <w:rsid w:val="00B60D92"/>
    <w:rsid w:val="00B64CAF"/>
    <w:rsid w:val="00B96159"/>
    <w:rsid w:val="00BA44A9"/>
    <w:rsid w:val="00BC0F68"/>
    <w:rsid w:val="00BE6591"/>
    <w:rsid w:val="00C819D5"/>
    <w:rsid w:val="00C83B6D"/>
    <w:rsid w:val="00C8555C"/>
    <w:rsid w:val="00CA15F8"/>
    <w:rsid w:val="00CA2731"/>
    <w:rsid w:val="00CA32F8"/>
    <w:rsid w:val="00CD6709"/>
    <w:rsid w:val="00CD7DF8"/>
    <w:rsid w:val="00CE52CB"/>
    <w:rsid w:val="00CE6D93"/>
    <w:rsid w:val="00D5380D"/>
    <w:rsid w:val="00D53BB1"/>
    <w:rsid w:val="00D545B5"/>
    <w:rsid w:val="00D93094"/>
    <w:rsid w:val="00D94DB6"/>
    <w:rsid w:val="00DC3A97"/>
    <w:rsid w:val="00DD3452"/>
    <w:rsid w:val="00DF1772"/>
    <w:rsid w:val="00E057CB"/>
    <w:rsid w:val="00E34E3E"/>
    <w:rsid w:val="00E75B01"/>
    <w:rsid w:val="00EB573D"/>
    <w:rsid w:val="00EF4749"/>
    <w:rsid w:val="00F719CA"/>
    <w:rsid w:val="00F76DF9"/>
    <w:rsid w:val="00F91319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A374C9C-8D8A-435D-AEBC-7D6FC2C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54"/>
  </w:style>
  <w:style w:type="paragraph" w:styleId="Heading2">
    <w:name w:val="heading 2"/>
    <w:basedOn w:val="Normal"/>
    <w:next w:val="Normal"/>
    <w:link w:val="Heading2Char"/>
    <w:qFormat/>
    <w:rsid w:val="00AB2FD2"/>
    <w:pPr>
      <w:keepNext/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B2FD2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54"/>
    <w:pPr>
      <w:ind w:left="720"/>
      <w:contextualSpacing/>
    </w:pPr>
  </w:style>
  <w:style w:type="table" w:styleId="TableGrid">
    <w:name w:val="Table Grid"/>
    <w:basedOn w:val="TableNormal"/>
    <w:uiPriority w:val="59"/>
    <w:rsid w:val="001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5A"/>
  </w:style>
  <w:style w:type="paragraph" w:styleId="Footer">
    <w:name w:val="footer"/>
    <w:basedOn w:val="Normal"/>
    <w:link w:val="FooterChar"/>
    <w:uiPriority w:val="99"/>
    <w:unhideWhenUsed/>
    <w:rsid w:val="00415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5A"/>
  </w:style>
  <w:style w:type="paragraph" w:styleId="BalloonText">
    <w:name w:val="Balloon Text"/>
    <w:basedOn w:val="Normal"/>
    <w:link w:val="BalloonTextChar"/>
    <w:uiPriority w:val="99"/>
    <w:semiHidden/>
    <w:unhideWhenUsed/>
    <w:rsid w:val="004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2F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B2FD2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72"/>
    <w:rPr>
      <w:b/>
      <w:bCs/>
      <w:sz w:val="20"/>
      <w:szCs w:val="20"/>
    </w:rPr>
  </w:style>
  <w:style w:type="paragraph" w:customStyle="1" w:styleId="Default">
    <w:name w:val="Default"/>
    <w:rsid w:val="00773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B5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73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B60D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B60D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F077-15A0-4268-A926-3BA0757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u209829</dc:creator>
  <cp:lastModifiedBy>Julie Symington</cp:lastModifiedBy>
  <cp:revision>5</cp:revision>
  <cp:lastPrinted>2017-01-10T10:50:00Z</cp:lastPrinted>
  <dcterms:created xsi:type="dcterms:W3CDTF">2018-09-19T20:18:00Z</dcterms:created>
  <dcterms:modified xsi:type="dcterms:W3CDTF">2018-10-30T09:45:00Z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1561829345</vt:i4>
  </property>
  <property fmtid="{D5CDD505-2E9C-101B-9397-08002B2CF9AE}" pid="3" name="_NewReviewCycle">
    <vt:lpwstr/>
  </property>
  <property fmtid="{D5CDD505-2E9C-101B-9397-08002B2CF9AE}" pid="4" name="_EmailSubject">
    <vt:lpwstr>Northern Alliance Emerging Literacy Sharing Events - 19th June 2018 (ABERDEENSHIRE)</vt:lpwstr>
  </property>
  <property fmtid="{D5CDD505-2E9C-101B-9397-08002B2CF9AE}" pid="5" name="_AuthorEmail">
    <vt:lpwstr>james.cook@highland.gov.uk</vt:lpwstr>
  </property>
  <property fmtid="{D5CDD505-2E9C-101B-9397-08002B2CF9AE}" pid="6" name="_AuthorEmailDisplayName">
    <vt:lpwstr>James Cook</vt:lpwstr>
  </property>
  <property fmtid="{D5CDD505-2E9C-101B-9397-08002B2CF9AE}" pid="7" name="_PreviousAdHocReviewCycleID">
    <vt:i4>-511198917</vt:i4>
  </property>
  <property fmtid="{D5CDD505-2E9C-101B-9397-08002B2CF9AE}" pid="8" name="_ReviewingToolsShownOnce">
    <vt:lpwstr/>
  </property>
</Properties>
</file>